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C4F9E" w14:textId="77777777" w:rsidR="00BC5516" w:rsidRDefault="00BC5516" w:rsidP="00BC5516">
      <w:pPr>
        <w:ind w:left="-540"/>
      </w:pPr>
      <w:r>
        <w:rPr>
          <w:noProof/>
          <w:lang w:eastAsia="en-US"/>
        </w:rPr>
        <w:drawing>
          <wp:anchor distT="0" distB="0" distL="114300" distR="114300" simplePos="0" relativeHeight="251658240" behindDoc="0" locked="0" layoutInCell="1" allowOverlap="1" wp14:anchorId="60217018" wp14:editId="7DD6263A">
            <wp:simplePos x="0" y="0"/>
            <wp:positionH relativeFrom="column">
              <wp:align>left</wp:align>
            </wp:positionH>
            <wp:positionV relativeFrom="paragraph">
              <wp:posOffset>0</wp:posOffset>
            </wp:positionV>
            <wp:extent cx="1134110" cy="930275"/>
            <wp:effectExtent l="0" t="0" r="8890" b="9525"/>
            <wp:wrapTight wrapText="bothSides">
              <wp:wrapPolygon edited="0">
                <wp:start x="0" y="0"/>
                <wp:lineTo x="0" y="21231"/>
                <wp:lineTo x="21286" y="21231"/>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V2-2-rust.jpg"/>
                    <pic:cNvPicPr/>
                  </pic:nvPicPr>
                  <pic:blipFill rotWithShape="1">
                    <a:blip r:embed="rId7">
                      <a:extLst>
                        <a:ext uri="{28A0092B-C50C-407E-A947-70E740481C1C}">
                          <a14:useLocalDpi xmlns:a14="http://schemas.microsoft.com/office/drawing/2010/main" val="0"/>
                        </a:ext>
                      </a:extLst>
                    </a:blip>
                    <a:srcRect l="6921" t="9804" r="5660" b="15663"/>
                    <a:stretch/>
                  </pic:blipFill>
                  <pic:spPr bwMode="auto">
                    <a:xfrm>
                      <a:off x="0" y="0"/>
                      <a:ext cx="1134110" cy="9302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p w14:paraId="0E973A17" w14:textId="77777777" w:rsidR="00BC5516" w:rsidRDefault="00BC5516" w:rsidP="00BC5516">
      <w:pPr>
        <w:ind w:left="-540"/>
      </w:pPr>
    </w:p>
    <w:p w14:paraId="5A9C4817" w14:textId="77777777" w:rsidR="00BC5516" w:rsidRDefault="00BC5516" w:rsidP="00BC5516"/>
    <w:p w14:paraId="38867BFD" w14:textId="77777777" w:rsidR="003255D9" w:rsidRDefault="00BC5516" w:rsidP="00BC5516">
      <w:pPr>
        <w:ind w:left="-540"/>
        <w:rPr>
          <w:rFonts w:ascii="Avenir Heavy" w:hAnsi="Avenir Heavy"/>
          <w:sz w:val="32"/>
        </w:rPr>
      </w:pPr>
      <w:r>
        <w:t xml:space="preserve">                  </w:t>
      </w:r>
      <w:r w:rsidRPr="00BC5516">
        <w:rPr>
          <w:rFonts w:ascii="Avenir Heavy" w:hAnsi="Avenir Heavy"/>
          <w:sz w:val="32"/>
        </w:rPr>
        <w:t>MELANOMA ACTION COALITION</w:t>
      </w:r>
    </w:p>
    <w:p w14:paraId="1A4F6663" w14:textId="77777777" w:rsidR="00BC5516" w:rsidRDefault="00BC5516" w:rsidP="00BC5516">
      <w:pPr>
        <w:pBdr>
          <w:bottom w:val="single" w:sz="12" w:space="1" w:color="auto"/>
        </w:pBdr>
        <w:ind w:left="-540"/>
        <w:rPr>
          <w:rFonts w:ascii="Avenir Heavy" w:hAnsi="Avenir Heavy"/>
          <w:sz w:val="32"/>
        </w:rPr>
      </w:pPr>
    </w:p>
    <w:p w14:paraId="7317B6C2" w14:textId="77777777" w:rsidR="00BC5516" w:rsidRDefault="00BC5516" w:rsidP="00BC5516">
      <w:pPr>
        <w:ind w:left="-540" w:right="-720"/>
      </w:pPr>
    </w:p>
    <w:p w14:paraId="6FCB25A9" w14:textId="77777777" w:rsidR="00BC5516" w:rsidRDefault="00BC5516" w:rsidP="00BC5516">
      <w:pPr>
        <w:ind w:left="-540" w:right="-720"/>
      </w:pPr>
    </w:p>
    <w:p w14:paraId="5F70C7E4" w14:textId="77777777" w:rsidR="00BC5516" w:rsidRDefault="00BC5516" w:rsidP="00BC5516">
      <w:pPr>
        <w:ind w:left="-540" w:right="-720"/>
      </w:pPr>
    </w:p>
    <w:p w14:paraId="27255765" w14:textId="77777777" w:rsidR="00F65C27" w:rsidRPr="00F65C27" w:rsidRDefault="00F65C27" w:rsidP="00F65C27">
      <w:pPr>
        <w:ind w:right="1080"/>
        <w:rPr>
          <w:rFonts w:cs="Times New Roman"/>
        </w:rPr>
      </w:pPr>
      <w:r w:rsidRPr="00F65C27">
        <w:rPr>
          <w:rFonts w:cs="Times New Roman"/>
        </w:rPr>
        <w:t>August 29, 2016</w:t>
      </w:r>
    </w:p>
    <w:p w14:paraId="5E96955B" w14:textId="77777777" w:rsidR="00F65C27" w:rsidRPr="00F65C27" w:rsidRDefault="00F65C27" w:rsidP="00F65C27">
      <w:pPr>
        <w:ind w:right="1080"/>
        <w:rPr>
          <w:rFonts w:cs="Times New Roman"/>
        </w:rPr>
      </w:pPr>
    </w:p>
    <w:p w14:paraId="51ECB1D4" w14:textId="77777777" w:rsidR="00F65C27" w:rsidRPr="00F65C27" w:rsidRDefault="00F65C27" w:rsidP="00F65C27">
      <w:pPr>
        <w:ind w:right="1080"/>
        <w:rPr>
          <w:rFonts w:cs="Times New Roman"/>
        </w:rPr>
      </w:pPr>
      <w:r w:rsidRPr="00F65C27">
        <w:rPr>
          <w:rFonts w:cs="Times New Roman"/>
        </w:rPr>
        <w:t xml:space="preserve">Robert M. </w:t>
      </w:r>
      <w:proofErr w:type="spellStart"/>
      <w:r w:rsidRPr="00F65C27">
        <w:rPr>
          <w:rFonts w:cs="Times New Roman"/>
        </w:rPr>
        <w:t>Califf</w:t>
      </w:r>
      <w:proofErr w:type="spellEnd"/>
      <w:r w:rsidRPr="00F65C27">
        <w:rPr>
          <w:rFonts w:cs="Times New Roman"/>
        </w:rPr>
        <w:t xml:space="preserve">, M.D., Commissioner </w:t>
      </w:r>
    </w:p>
    <w:p w14:paraId="006EEFD4" w14:textId="77777777" w:rsidR="00F65C27" w:rsidRPr="00F65C27" w:rsidRDefault="00F65C27" w:rsidP="00F65C27">
      <w:pPr>
        <w:ind w:right="1080"/>
        <w:rPr>
          <w:rFonts w:cs="Times New Roman"/>
        </w:rPr>
      </w:pPr>
      <w:r w:rsidRPr="00F65C27">
        <w:rPr>
          <w:rFonts w:cs="Times New Roman"/>
        </w:rPr>
        <w:t xml:space="preserve">Food and Drug Administration </w:t>
      </w:r>
    </w:p>
    <w:p w14:paraId="3AF35B60" w14:textId="77777777" w:rsidR="00F65C27" w:rsidRPr="00F65C27" w:rsidRDefault="00F65C27" w:rsidP="00F65C27">
      <w:pPr>
        <w:ind w:right="1080"/>
        <w:rPr>
          <w:rFonts w:cs="Times New Roman"/>
        </w:rPr>
      </w:pPr>
      <w:r w:rsidRPr="00F65C27">
        <w:rPr>
          <w:rFonts w:cs="Times New Roman"/>
        </w:rPr>
        <w:t xml:space="preserve">U.S. Department of Health and Human Services </w:t>
      </w:r>
    </w:p>
    <w:p w14:paraId="25055708" w14:textId="77777777" w:rsidR="00F65C27" w:rsidRPr="00F65C27" w:rsidRDefault="00F65C27" w:rsidP="00F65C27">
      <w:pPr>
        <w:ind w:right="1080"/>
        <w:rPr>
          <w:rFonts w:cs="Times New Roman"/>
        </w:rPr>
      </w:pPr>
      <w:r w:rsidRPr="00F65C27">
        <w:rPr>
          <w:rFonts w:cs="Times New Roman"/>
        </w:rPr>
        <w:t xml:space="preserve">10903 New Hampshire Avenue </w:t>
      </w:r>
    </w:p>
    <w:p w14:paraId="58E89516" w14:textId="77777777" w:rsidR="00F65C27" w:rsidRPr="00F65C27" w:rsidRDefault="00F65C27" w:rsidP="00F65C27">
      <w:pPr>
        <w:ind w:right="1080"/>
        <w:rPr>
          <w:rFonts w:cs="Times New Roman"/>
        </w:rPr>
      </w:pPr>
      <w:r w:rsidRPr="00F65C27">
        <w:rPr>
          <w:rFonts w:cs="Times New Roman"/>
        </w:rPr>
        <w:t xml:space="preserve">Silver Spring, MD 20993 </w:t>
      </w:r>
    </w:p>
    <w:p w14:paraId="6DAC5C42" w14:textId="77777777" w:rsidR="00F65C27" w:rsidRPr="00F65C27" w:rsidRDefault="00F65C27" w:rsidP="00F65C27">
      <w:pPr>
        <w:ind w:right="1080"/>
        <w:rPr>
          <w:rFonts w:cs="Times New Roman"/>
        </w:rPr>
      </w:pPr>
    </w:p>
    <w:p w14:paraId="085C4611" w14:textId="77777777" w:rsidR="00F65C27" w:rsidRPr="00F65C27" w:rsidRDefault="00F65C27" w:rsidP="00F65C27">
      <w:pPr>
        <w:ind w:right="1080"/>
        <w:rPr>
          <w:rFonts w:cs="Times New Roman"/>
          <w:b/>
          <w:bCs/>
        </w:rPr>
      </w:pPr>
      <w:r w:rsidRPr="00F65C27">
        <w:rPr>
          <w:rFonts w:cs="Times New Roman"/>
        </w:rPr>
        <w:t>RE: Finalization of Sunlamp Rules</w:t>
      </w:r>
    </w:p>
    <w:p w14:paraId="56F8B7D7" w14:textId="77777777" w:rsidR="00F65C27" w:rsidRPr="00F65C27" w:rsidRDefault="00F65C27" w:rsidP="00F65C27">
      <w:pPr>
        <w:ind w:right="1080"/>
        <w:rPr>
          <w:rFonts w:cs="Times New Roman"/>
        </w:rPr>
      </w:pPr>
    </w:p>
    <w:p w14:paraId="1EB19FC1" w14:textId="77777777" w:rsidR="00F65C27" w:rsidRPr="00F65C27" w:rsidRDefault="00F65C27" w:rsidP="00F65C27">
      <w:pPr>
        <w:ind w:right="18"/>
        <w:jc w:val="both"/>
        <w:rPr>
          <w:rFonts w:cs="Times New Roman"/>
        </w:rPr>
      </w:pPr>
      <w:r w:rsidRPr="00F65C27">
        <w:rPr>
          <w:rFonts w:cs="Times New Roman"/>
        </w:rPr>
        <w:t xml:space="preserve">Dear Commissioner </w:t>
      </w:r>
      <w:proofErr w:type="spellStart"/>
      <w:r w:rsidRPr="00F65C27">
        <w:rPr>
          <w:rFonts w:cs="Times New Roman"/>
        </w:rPr>
        <w:t>Califf</w:t>
      </w:r>
      <w:proofErr w:type="spellEnd"/>
      <w:r w:rsidRPr="00F65C27">
        <w:rPr>
          <w:rFonts w:cs="Times New Roman"/>
        </w:rPr>
        <w:t>,</w:t>
      </w:r>
    </w:p>
    <w:p w14:paraId="1F4A7121" w14:textId="77777777" w:rsidR="00F65C27" w:rsidRPr="00F65C27" w:rsidRDefault="00F65C27" w:rsidP="00F65C27">
      <w:pPr>
        <w:ind w:right="18"/>
        <w:jc w:val="both"/>
        <w:rPr>
          <w:rFonts w:cs="Times New Roman"/>
        </w:rPr>
      </w:pPr>
    </w:p>
    <w:p w14:paraId="05E2B371" w14:textId="77777777" w:rsidR="00F65C27" w:rsidRPr="00F65C27" w:rsidRDefault="00F65C27" w:rsidP="00F65C27">
      <w:pPr>
        <w:ind w:right="18"/>
        <w:jc w:val="both"/>
        <w:rPr>
          <w:rFonts w:cs="Times New Roman"/>
        </w:rPr>
      </w:pPr>
      <w:r w:rsidRPr="00F65C27">
        <w:rPr>
          <w:rFonts w:cs="Times New Roman"/>
        </w:rPr>
        <w:t xml:space="preserve">The Melanoma Action Coalition (MAC) appreciates the Food and Drug Administration (FDA) soliciting comments on proposed rules: </w:t>
      </w:r>
      <w:r w:rsidRPr="00F65C27">
        <w:rPr>
          <w:rFonts w:cs="Times New Roman"/>
          <w:i/>
        </w:rPr>
        <w:t>General and Plastic Surgery Devices: Restricted Sale, Distribution, and Use of Sunlamp Products</w:t>
      </w:r>
      <w:r w:rsidRPr="00F65C27">
        <w:rPr>
          <w:rFonts w:cs="Times New Roman"/>
        </w:rPr>
        <w:t xml:space="preserve"> (Docket No. FDA-2015-N-1765); and </w:t>
      </w:r>
      <w:r w:rsidRPr="00F65C27">
        <w:rPr>
          <w:rFonts w:cs="Times New Roman"/>
          <w:i/>
        </w:rPr>
        <w:t>Sunlamp Products; Proposed Amendment to Performance Standard</w:t>
      </w:r>
      <w:r w:rsidRPr="00F65C27">
        <w:rPr>
          <w:rFonts w:cs="Times New Roman"/>
        </w:rPr>
        <w:t xml:space="preserve"> (Docket No. FDA-1998-N-0880).  Sunlamp regulation is a high priority for MAC. The public’s health continues to be at risk from the current state of insufficient sunlamp regulation; therefore, we encourage the FDA’s expeditious finalization of rules restricting minors’ use of sunlamps, requiring risk acknowledgement certification from adults, and strengthening the sunlamp performance standards.</w:t>
      </w:r>
    </w:p>
    <w:p w14:paraId="650AAF38" w14:textId="77777777" w:rsidR="00F65C27" w:rsidRPr="00F65C27" w:rsidRDefault="00F65C27" w:rsidP="00F65C27">
      <w:pPr>
        <w:ind w:right="18"/>
        <w:jc w:val="both"/>
        <w:rPr>
          <w:rFonts w:cs="Times New Roman"/>
        </w:rPr>
      </w:pPr>
    </w:p>
    <w:p w14:paraId="65F0E7E2" w14:textId="77777777" w:rsidR="00F65C27" w:rsidRPr="00F65C27" w:rsidRDefault="00F65C27" w:rsidP="00F65C27">
      <w:pPr>
        <w:ind w:right="18"/>
        <w:jc w:val="both"/>
        <w:rPr>
          <w:rFonts w:cs="Times New Roman"/>
        </w:rPr>
      </w:pPr>
      <w:r w:rsidRPr="00F65C27">
        <w:rPr>
          <w:rFonts w:cs="Times New Roman"/>
        </w:rPr>
        <w:t xml:space="preserve">As stated in many comment letters from our members, parental consent is inadequate to protect children and adolescents from the risks of indoor tanning, particularly exposure to ultraviolet (UV) radiation – a known human carcinogen. MAC strongly opposes indoor tanning for anyone, and especially for minors.  We support a restriction on the production and sale of indoor tanning equipment.  Additionally, educating the public about the health risks of indoor tanning is extremely important to seriously help tackle the epidemic of skin cancer in the U.S.  We commend the FDA for issuing the proposed rule prohibiting minors under age 18 throughout the U.S. from using tanning beds and requiring adult tanning bed users be informed about the serious health risks of indoor tanning through a risk acknowledgement certification – including the increased risk of developing potentially fatal melanoma and other skin cancers.  </w:t>
      </w:r>
    </w:p>
    <w:p w14:paraId="65FCC28F" w14:textId="77777777" w:rsidR="00F65C27" w:rsidRPr="00F65C27" w:rsidRDefault="00F65C27" w:rsidP="00F65C27">
      <w:pPr>
        <w:ind w:right="18"/>
        <w:jc w:val="both"/>
        <w:rPr>
          <w:rFonts w:cs="Times New Roman"/>
        </w:rPr>
      </w:pPr>
    </w:p>
    <w:p w14:paraId="33489137" w14:textId="77777777" w:rsidR="00F65C27" w:rsidRDefault="00F65C27" w:rsidP="00F65C27">
      <w:pPr>
        <w:rPr>
          <w:rFonts w:cs="Times New Roman"/>
        </w:rPr>
      </w:pPr>
      <w:r w:rsidRPr="00F65C27">
        <w:rPr>
          <w:rFonts w:cs="Times New Roman"/>
        </w:rPr>
        <w:t xml:space="preserve">The Melanoma Action Coalition represents 20 community-based foundations nationwide focused on increasing awareness about melanoma, providing education about sun safety, and raising money for melanoma research. Each of us has been touched personally by melanoma. Some of us are survivors; others have lost spouses or children to this disease. </w:t>
      </w:r>
    </w:p>
    <w:p w14:paraId="16BFBB10" w14:textId="77777777" w:rsidR="00F65C27" w:rsidRDefault="00F65C27" w:rsidP="00F65C27">
      <w:pPr>
        <w:rPr>
          <w:rFonts w:cs="Times New Roman"/>
        </w:rPr>
      </w:pPr>
    </w:p>
    <w:p w14:paraId="54780E5C" w14:textId="77777777" w:rsidR="00F65C27" w:rsidRDefault="00F65C27" w:rsidP="00F65C27">
      <w:pPr>
        <w:rPr>
          <w:rFonts w:cs="Times New Roman"/>
        </w:rPr>
      </w:pPr>
    </w:p>
    <w:p w14:paraId="1CCBBD16" w14:textId="77777777" w:rsidR="00F65C27" w:rsidRDefault="00F65C27" w:rsidP="00F65C27">
      <w:pPr>
        <w:rPr>
          <w:rFonts w:cs="Times New Roman"/>
        </w:rPr>
      </w:pPr>
    </w:p>
    <w:p w14:paraId="4F21AA6A" w14:textId="77777777" w:rsidR="00F65C27" w:rsidRDefault="00F65C27" w:rsidP="00F65C27">
      <w:pPr>
        <w:rPr>
          <w:rFonts w:cs="Times New Roman"/>
        </w:rPr>
      </w:pPr>
    </w:p>
    <w:p w14:paraId="2CC0D2A6" w14:textId="01F7B3F7" w:rsidR="00F65C27" w:rsidRPr="00F65C27" w:rsidRDefault="00F65C27" w:rsidP="00F65C27">
      <w:pPr>
        <w:rPr>
          <w:rFonts w:cs="Times New Roman"/>
        </w:rPr>
      </w:pPr>
      <w:r w:rsidRPr="00F65C27">
        <w:rPr>
          <w:rFonts w:cs="Times New Roman"/>
        </w:rPr>
        <w:t>We are united by our dedication to working towards a time when no other individuals or families suffer the pain and loss that we have experienced.</w:t>
      </w:r>
    </w:p>
    <w:p w14:paraId="7C5DF6F4" w14:textId="77777777" w:rsidR="00F65C27" w:rsidRPr="00F65C27" w:rsidRDefault="00F65C27" w:rsidP="00F65C27">
      <w:pPr>
        <w:ind w:right="18"/>
        <w:jc w:val="both"/>
        <w:rPr>
          <w:rFonts w:cs="Times New Roman"/>
        </w:rPr>
      </w:pPr>
    </w:p>
    <w:p w14:paraId="3BD7E7E0" w14:textId="10F6E387" w:rsidR="00F65C27" w:rsidRPr="00F65C27" w:rsidRDefault="00F65C27" w:rsidP="00F65C27">
      <w:pPr>
        <w:ind w:right="18"/>
        <w:jc w:val="both"/>
        <w:rPr>
          <w:rFonts w:cs="Times New Roman"/>
        </w:rPr>
      </w:pPr>
      <w:r w:rsidRPr="00F65C27">
        <w:rPr>
          <w:rFonts w:cs="Times New Roman"/>
        </w:rPr>
        <w:t xml:space="preserve">Exposure to ultraviolet (UV) radiation is among the greatest risk factors in melanoma, and the one that can most easily be controlled. </w:t>
      </w:r>
      <w:r w:rsidR="00FC5DD8" w:rsidRPr="00B97F3B">
        <w:t xml:space="preserve">In addition to limiting sun exposure, eliminating the use of </w:t>
      </w:r>
      <w:r w:rsidR="00FC5DD8">
        <w:t xml:space="preserve">UV </w:t>
      </w:r>
      <w:r w:rsidR="00FC5DD8" w:rsidRPr="00B97F3B">
        <w:t xml:space="preserve">tanning devices promises to be the most effective means we have to reduce the incidence of melanoma. </w:t>
      </w:r>
      <w:r w:rsidRPr="00F65C27">
        <w:rPr>
          <w:rFonts w:cs="Times New Roman"/>
        </w:rPr>
        <w:t xml:space="preserve">Finalizing the two proposed sunlamp rules will </w:t>
      </w:r>
      <w:r w:rsidR="00FC5DD8">
        <w:rPr>
          <w:rFonts w:cs="Times New Roman"/>
        </w:rPr>
        <w:t>be a significant step in moving us toward that goal</w:t>
      </w:r>
      <w:r w:rsidRPr="00F65C27">
        <w:rPr>
          <w:rFonts w:cs="Times New Roman"/>
        </w:rPr>
        <w:t xml:space="preserve">, </w:t>
      </w:r>
      <w:r w:rsidR="00FC5DD8">
        <w:rPr>
          <w:rFonts w:cs="Times New Roman"/>
        </w:rPr>
        <w:t xml:space="preserve">and </w:t>
      </w:r>
      <w:r w:rsidRPr="00F65C27">
        <w:rPr>
          <w:rFonts w:cs="Times New Roman"/>
        </w:rPr>
        <w:t xml:space="preserve">so we urge you to act quickly to finalize these rules. </w:t>
      </w:r>
      <w:bookmarkStart w:id="0" w:name="_GoBack"/>
      <w:bookmarkEnd w:id="0"/>
    </w:p>
    <w:p w14:paraId="64E75251" w14:textId="77777777" w:rsidR="00F65C27" w:rsidRPr="00F65C27" w:rsidRDefault="00F65C27" w:rsidP="00F65C27">
      <w:pPr>
        <w:ind w:right="18"/>
        <w:jc w:val="both"/>
        <w:rPr>
          <w:rFonts w:cs="Times New Roman"/>
        </w:rPr>
      </w:pPr>
    </w:p>
    <w:p w14:paraId="194DD461" w14:textId="77777777" w:rsidR="00F65C27" w:rsidRPr="00F65C27" w:rsidRDefault="00F65C27" w:rsidP="00F65C27">
      <w:pPr>
        <w:ind w:right="18"/>
        <w:jc w:val="both"/>
        <w:rPr>
          <w:rFonts w:cs="Times New Roman"/>
        </w:rPr>
      </w:pPr>
      <w:r w:rsidRPr="00F65C27">
        <w:rPr>
          <w:rFonts w:cs="Times New Roman"/>
        </w:rPr>
        <w:t xml:space="preserve">We look forward to continuing to collaborate with the FDA in furtherance of protecting the public’s health.  </w:t>
      </w:r>
      <w:r w:rsidRPr="00F65C27">
        <w:rPr>
          <w:rFonts w:eastAsia="Arial Unicode MS" w:cs="Times New Roman"/>
        </w:rPr>
        <w:t>Should you have any questions, please contact me at 609) 230-5698, nspiegler@aol.com</w:t>
      </w:r>
    </w:p>
    <w:p w14:paraId="59D956BE" w14:textId="77777777" w:rsidR="00F65C27" w:rsidRPr="00F65C27" w:rsidRDefault="00F65C27" w:rsidP="00F65C27">
      <w:pPr>
        <w:ind w:right="18"/>
        <w:jc w:val="both"/>
        <w:rPr>
          <w:rFonts w:cs="Times New Roman"/>
        </w:rPr>
      </w:pPr>
    </w:p>
    <w:p w14:paraId="01E19822" w14:textId="77777777" w:rsidR="00F65C27" w:rsidRPr="00F65C27" w:rsidRDefault="00F65C27" w:rsidP="00F65C27">
      <w:pPr>
        <w:ind w:right="486"/>
        <w:rPr>
          <w:rFonts w:eastAsia="Arial Unicode MS" w:cs="Times New Roman"/>
        </w:rPr>
      </w:pPr>
      <w:r w:rsidRPr="00F65C27">
        <w:rPr>
          <w:rFonts w:eastAsia="Arial Unicode MS" w:cs="Times New Roman"/>
        </w:rPr>
        <w:t>Sincerely,</w:t>
      </w:r>
    </w:p>
    <w:p w14:paraId="4696136A" w14:textId="77777777" w:rsidR="00F65C27" w:rsidRDefault="00F65C27" w:rsidP="00F65C27">
      <w:pPr>
        <w:ind w:right="486"/>
        <w:rPr>
          <w:rFonts w:eastAsia="Arial Unicode MS" w:cs="Times New Roman"/>
        </w:rPr>
      </w:pPr>
    </w:p>
    <w:p w14:paraId="2B2FD7BE" w14:textId="77777777" w:rsidR="00F65C27" w:rsidRDefault="00F65C27" w:rsidP="00F65C27">
      <w:pPr>
        <w:ind w:right="486"/>
        <w:rPr>
          <w:rFonts w:eastAsia="Arial Unicode MS" w:cs="Times New Roman"/>
        </w:rPr>
      </w:pPr>
    </w:p>
    <w:p w14:paraId="65745FED" w14:textId="77777777" w:rsidR="00F65C27" w:rsidRPr="00F65C27" w:rsidRDefault="00F65C27" w:rsidP="00F65C27">
      <w:pPr>
        <w:ind w:right="486"/>
        <w:rPr>
          <w:rFonts w:eastAsia="Arial Unicode MS" w:cs="Times New Roman"/>
        </w:rPr>
      </w:pPr>
    </w:p>
    <w:p w14:paraId="067392CB" w14:textId="77777777" w:rsidR="00F65C27" w:rsidRPr="00F65C27" w:rsidRDefault="00F65C27" w:rsidP="00F65C27">
      <w:pPr>
        <w:ind w:right="486"/>
        <w:rPr>
          <w:rFonts w:eastAsia="Arial Unicode MS" w:cs="Times New Roman"/>
        </w:rPr>
      </w:pPr>
      <w:r w:rsidRPr="00F65C27">
        <w:rPr>
          <w:rFonts w:eastAsia="Arial Unicode MS" w:cs="Times New Roman"/>
        </w:rPr>
        <w:t xml:space="preserve">Neil </w:t>
      </w:r>
      <w:proofErr w:type="spellStart"/>
      <w:r w:rsidRPr="00F65C27">
        <w:rPr>
          <w:rFonts w:eastAsia="Arial Unicode MS" w:cs="Times New Roman"/>
        </w:rPr>
        <w:t>Spiegler</w:t>
      </w:r>
      <w:proofErr w:type="spellEnd"/>
      <w:r w:rsidRPr="00F65C27">
        <w:rPr>
          <w:rFonts w:eastAsia="Arial Unicode MS" w:cs="Times New Roman"/>
        </w:rPr>
        <w:t xml:space="preserve">, </w:t>
      </w:r>
    </w:p>
    <w:p w14:paraId="1AD33297" w14:textId="7CED0042" w:rsidR="00F65C27" w:rsidRDefault="00F65C27" w:rsidP="00F65C27">
      <w:pPr>
        <w:ind w:right="486"/>
        <w:rPr>
          <w:rFonts w:eastAsia="Arial Unicode MS" w:cs="Times New Roman"/>
        </w:rPr>
      </w:pPr>
      <w:r>
        <w:rPr>
          <w:rFonts w:eastAsia="Arial Unicode MS" w:cs="Times New Roman"/>
        </w:rPr>
        <w:t xml:space="preserve">Steering Committee </w:t>
      </w:r>
      <w:r w:rsidRPr="00F65C27">
        <w:rPr>
          <w:rFonts w:eastAsia="Arial Unicode MS" w:cs="Times New Roman"/>
        </w:rPr>
        <w:t>Chair</w:t>
      </w:r>
    </w:p>
    <w:p w14:paraId="0D512C41" w14:textId="7E1B6B36" w:rsidR="00F65C27" w:rsidRPr="00F65C27" w:rsidRDefault="00F65C27" w:rsidP="00F65C27">
      <w:pPr>
        <w:ind w:right="486"/>
        <w:rPr>
          <w:rFonts w:eastAsia="Arial Unicode MS" w:cs="Times New Roman"/>
        </w:rPr>
      </w:pPr>
      <w:r>
        <w:rPr>
          <w:rFonts w:eastAsia="Arial Unicode MS" w:cs="Times New Roman"/>
        </w:rPr>
        <w:t>Melanoma Action Coalition</w:t>
      </w:r>
    </w:p>
    <w:p w14:paraId="030CC711" w14:textId="18BD0995" w:rsidR="00BB5799" w:rsidRPr="00F65C27" w:rsidRDefault="00BB5799" w:rsidP="00F65C27">
      <w:pPr>
        <w:rPr>
          <w:rFonts w:cs="Times New Roman"/>
        </w:rPr>
      </w:pPr>
    </w:p>
    <w:sectPr w:rsidR="00BB5799" w:rsidRPr="00F65C27" w:rsidSect="00A4295A">
      <w:footerReference w:type="default" r:id="rId8"/>
      <w:pgSz w:w="12240" w:h="15840"/>
      <w:pgMar w:top="90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3BF20" w14:textId="77777777" w:rsidR="00BB5799" w:rsidRDefault="00BB5799" w:rsidP="00BB5799">
      <w:r>
        <w:separator/>
      </w:r>
    </w:p>
  </w:endnote>
  <w:endnote w:type="continuationSeparator" w:id="0">
    <w:p w14:paraId="03EC8672" w14:textId="77777777" w:rsidR="00BB5799" w:rsidRDefault="00BB5799" w:rsidP="00BB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EA39B" w14:textId="70AE5385" w:rsidR="00BB5799" w:rsidRDefault="00FC5DD8" w:rsidP="00BB5799">
    <w:pPr>
      <w:jc w:val="center"/>
      <w:rPr>
        <w:rFonts w:ascii="Avenir Roman" w:hAnsi="Avenir Roman"/>
        <w:sz w:val="18"/>
        <w:szCs w:val="18"/>
      </w:rPr>
    </w:pPr>
    <w:r>
      <w:rPr>
        <w:rFonts w:ascii="Avenir Roman" w:hAnsi="Avenir Roman"/>
        <w:sz w:val="18"/>
        <w:szCs w:val="18"/>
      </w:rPr>
      <w:pict w14:anchorId="1D40F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1" o:title="Default Line"/>
        </v:shape>
      </w:pict>
    </w:r>
  </w:p>
  <w:p w14:paraId="6AC6FB11" w14:textId="77777777" w:rsidR="00BB5799" w:rsidRDefault="00BB5799" w:rsidP="00BB5799">
    <w:pPr>
      <w:jc w:val="center"/>
      <w:rPr>
        <w:rFonts w:ascii="Avenir Roman" w:hAnsi="Avenir Roman"/>
        <w:sz w:val="18"/>
        <w:szCs w:val="18"/>
      </w:rPr>
    </w:pPr>
  </w:p>
  <w:p w14:paraId="6C3548DF" w14:textId="3621F271" w:rsidR="00BB5799" w:rsidRPr="00BB5799" w:rsidRDefault="00BB5799" w:rsidP="00BB5799">
    <w:pPr>
      <w:jc w:val="center"/>
      <w:rPr>
        <w:rFonts w:ascii="Avenir Roman" w:hAnsi="Avenir Roman"/>
        <w:sz w:val="18"/>
        <w:szCs w:val="18"/>
      </w:rPr>
    </w:pPr>
    <w:r w:rsidRPr="00BB5799">
      <w:rPr>
        <w:rFonts w:ascii="Avenir Roman" w:hAnsi="Avenir Roman"/>
        <w:sz w:val="18"/>
        <w:szCs w:val="18"/>
      </w:rPr>
      <w:t xml:space="preserve">410 </w:t>
    </w:r>
    <w:proofErr w:type="spellStart"/>
    <w:r w:rsidRPr="00BB5799">
      <w:rPr>
        <w:rFonts w:ascii="Avenir Roman" w:hAnsi="Avenir Roman"/>
        <w:sz w:val="18"/>
        <w:szCs w:val="18"/>
      </w:rPr>
      <w:t>Gatewood</w:t>
    </w:r>
    <w:proofErr w:type="spellEnd"/>
    <w:r w:rsidRPr="00BB5799">
      <w:rPr>
        <w:rFonts w:ascii="Avenir Roman" w:hAnsi="Avenir Roman"/>
        <w:sz w:val="18"/>
        <w:szCs w:val="18"/>
      </w:rPr>
      <w:t xml:space="preserve"> Road    Cherry Hill, NJ 08003     www.melanomaactioncoalition.org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79E1D" w14:textId="77777777" w:rsidR="00BB5799" w:rsidRDefault="00BB5799" w:rsidP="00BB5799">
      <w:r>
        <w:separator/>
      </w:r>
    </w:p>
  </w:footnote>
  <w:footnote w:type="continuationSeparator" w:id="0">
    <w:p w14:paraId="6F8078B3" w14:textId="77777777" w:rsidR="00BB5799" w:rsidRDefault="00BB5799" w:rsidP="00BB5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16"/>
    <w:rsid w:val="001620CD"/>
    <w:rsid w:val="003255D9"/>
    <w:rsid w:val="003D3AED"/>
    <w:rsid w:val="004B682B"/>
    <w:rsid w:val="005768D7"/>
    <w:rsid w:val="00660C04"/>
    <w:rsid w:val="006D6E07"/>
    <w:rsid w:val="0079100A"/>
    <w:rsid w:val="007C3664"/>
    <w:rsid w:val="00A006FB"/>
    <w:rsid w:val="00A4295A"/>
    <w:rsid w:val="00A739F0"/>
    <w:rsid w:val="00BB5799"/>
    <w:rsid w:val="00BC5516"/>
    <w:rsid w:val="00D422BE"/>
    <w:rsid w:val="00F65C27"/>
    <w:rsid w:val="00FC5D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oNotEmbedSmartTags/>
  <w:decimalSymbol w:val="."/>
  <w:listSeparator w:val=","/>
  <w14:docId w14:val="69A4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F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516"/>
    <w:rPr>
      <w:rFonts w:ascii="Lucida Grande" w:hAnsi="Lucida Grande" w:cs="Lucida Grande"/>
      <w:sz w:val="18"/>
      <w:szCs w:val="18"/>
    </w:rPr>
  </w:style>
  <w:style w:type="paragraph" w:styleId="Header">
    <w:name w:val="header"/>
    <w:basedOn w:val="Normal"/>
    <w:link w:val="HeaderChar"/>
    <w:uiPriority w:val="99"/>
    <w:unhideWhenUsed/>
    <w:rsid w:val="00BB5799"/>
    <w:pPr>
      <w:tabs>
        <w:tab w:val="center" w:pos="4320"/>
        <w:tab w:val="right" w:pos="8640"/>
      </w:tabs>
    </w:pPr>
  </w:style>
  <w:style w:type="character" w:customStyle="1" w:styleId="HeaderChar">
    <w:name w:val="Header Char"/>
    <w:basedOn w:val="DefaultParagraphFont"/>
    <w:link w:val="Header"/>
    <w:uiPriority w:val="99"/>
    <w:rsid w:val="00BB5799"/>
    <w:rPr>
      <w:rFonts w:ascii="Times New Roman" w:hAnsi="Times New Roman"/>
      <w:sz w:val="24"/>
      <w:szCs w:val="24"/>
    </w:rPr>
  </w:style>
  <w:style w:type="paragraph" w:styleId="Footer">
    <w:name w:val="footer"/>
    <w:basedOn w:val="Normal"/>
    <w:link w:val="FooterChar"/>
    <w:uiPriority w:val="99"/>
    <w:unhideWhenUsed/>
    <w:rsid w:val="00BB5799"/>
    <w:pPr>
      <w:tabs>
        <w:tab w:val="center" w:pos="4320"/>
        <w:tab w:val="right" w:pos="8640"/>
      </w:tabs>
    </w:pPr>
  </w:style>
  <w:style w:type="character" w:customStyle="1" w:styleId="FooterChar">
    <w:name w:val="Footer Char"/>
    <w:basedOn w:val="DefaultParagraphFont"/>
    <w:link w:val="Footer"/>
    <w:uiPriority w:val="99"/>
    <w:rsid w:val="00BB5799"/>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F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516"/>
    <w:rPr>
      <w:rFonts w:ascii="Lucida Grande" w:hAnsi="Lucida Grande" w:cs="Lucida Grande"/>
      <w:sz w:val="18"/>
      <w:szCs w:val="18"/>
    </w:rPr>
  </w:style>
  <w:style w:type="paragraph" w:styleId="Header">
    <w:name w:val="header"/>
    <w:basedOn w:val="Normal"/>
    <w:link w:val="HeaderChar"/>
    <w:uiPriority w:val="99"/>
    <w:unhideWhenUsed/>
    <w:rsid w:val="00BB5799"/>
    <w:pPr>
      <w:tabs>
        <w:tab w:val="center" w:pos="4320"/>
        <w:tab w:val="right" w:pos="8640"/>
      </w:tabs>
    </w:pPr>
  </w:style>
  <w:style w:type="character" w:customStyle="1" w:styleId="HeaderChar">
    <w:name w:val="Header Char"/>
    <w:basedOn w:val="DefaultParagraphFont"/>
    <w:link w:val="Header"/>
    <w:uiPriority w:val="99"/>
    <w:rsid w:val="00BB5799"/>
    <w:rPr>
      <w:rFonts w:ascii="Times New Roman" w:hAnsi="Times New Roman"/>
      <w:sz w:val="24"/>
      <w:szCs w:val="24"/>
    </w:rPr>
  </w:style>
  <w:style w:type="paragraph" w:styleId="Footer">
    <w:name w:val="footer"/>
    <w:basedOn w:val="Normal"/>
    <w:link w:val="FooterChar"/>
    <w:uiPriority w:val="99"/>
    <w:unhideWhenUsed/>
    <w:rsid w:val="00BB5799"/>
    <w:pPr>
      <w:tabs>
        <w:tab w:val="center" w:pos="4320"/>
        <w:tab w:val="right" w:pos="8640"/>
      </w:tabs>
    </w:pPr>
  </w:style>
  <w:style w:type="character" w:customStyle="1" w:styleId="FooterChar">
    <w:name w:val="Footer Char"/>
    <w:basedOn w:val="DefaultParagraphFont"/>
    <w:link w:val="Footer"/>
    <w:uiPriority w:val="99"/>
    <w:rsid w:val="00BB57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2720</Characters>
  <Application>Microsoft Macintosh Word</Application>
  <DocSecurity>0</DocSecurity>
  <Lines>22</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Garrison</dc:creator>
  <cp:keywords/>
  <dc:description/>
  <cp:lastModifiedBy>Christine Garrison</cp:lastModifiedBy>
  <cp:revision>4</cp:revision>
  <cp:lastPrinted>2016-01-27T21:21:00Z</cp:lastPrinted>
  <dcterms:created xsi:type="dcterms:W3CDTF">2016-08-26T19:48:00Z</dcterms:created>
  <dcterms:modified xsi:type="dcterms:W3CDTF">2016-08-26T19:58:00Z</dcterms:modified>
</cp:coreProperties>
</file>