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BAAA36" w14:textId="77777777" w:rsidR="001902CE" w:rsidRDefault="001902CE" w:rsidP="001902CE">
      <w:pPr>
        <w:autoSpaceDE w:val="0"/>
        <w:autoSpaceDN w:val="0"/>
        <w:adjustRightInd w:val="0"/>
        <w:rPr>
          <w:rFonts w:cs="Times New Roman"/>
          <w:color w:val="000000"/>
          <w:sz w:val="22"/>
          <w:szCs w:val="22"/>
        </w:rPr>
      </w:pPr>
    </w:p>
    <w:p w14:paraId="3ABEB111" w14:textId="77777777" w:rsidR="001902CE" w:rsidRDefault="001902CE" w:rsidP="001902CE">
      <w:pPr>
        <w:autoSpaceDE w:val="0"/>
        <w:autoSpaceDN w:val="0"/>
        <w:adjustRightInd w:val="0"/>
        <w:rPr>
          <w:rFonts w:cs="Times New Roman"/>
          <w:color w:val="000000"/>
          <w:sz w:val="22"/>
          <w:szCs w:val="22"/>
        </w:rPr>
      </w:pPr>
    </w:p>
    <w:p w14:paraId="3057B051" w14:textId="77777777" w:rsidR="001902CE" w:rsidRDefault="001902CE" w:rsidP="001902CE">
      <w:pPr>
        <w:autoSpaceDE w:val="0"/>
        <w:autoSpaceDN w:val="0"/>
        <w:adjustRightInd w:val="0"/>
        <w:rPr>
          <w:rFonts w:cs="Times New Roman"/>
          <w:color w:val="000000"/>
          <w:sz w:val="22"/>
          <w:szCs w:val="22"/>
        </w:rPr>
      </w:pPr>
    </w:p>
    <w:p w14:paraId="2B474866" w14:textId="77777777" w:rsidR="001902CE" w:rsidRDefault="001902CE" w:rsidP="001902CE">
      <w:pPr>
        <w:autoSpaceDE w:val="0"/>
        <w:autoSpaceDN w:val="0"/>
        <w:adjustRightInd w:val="0"/>
        <w:rPr>
          <w:rFonts w:cs="Times New Roman"/>
          <w:color w:val="000000"/>
          <w:sz w:val="22"/>
          <w:szCs w:val="22"/>
        </w:rPr>
      </w:pPr>
    </w:p>
    <w:p w14:paraId="174B2D3A" w14:textId="23C3D822" w:rsidR="001902CE" w:rsidRDefault="001902CE" w:rsidP="001902CE">
      <w:pPr>
        <w:autoSpaceDE w:val="0"/>
        <w:autoSpaceDN w:val="0"/>
        <w:adjustRightInd w:val="0"/>
        <w:rPr>
          <w:rFonts w:cs="Times New Roman"/>
          <w:color w:val="000000"/>
          <w:sz w:val="22"/>
          <w:szCs w:val="22"/>
        </w:rPr>
      </w:pPr>
      <w:r>
        <w:rPr>
          <w:rFonts w:cs="Times New Roman"/>
          <w:color w:val="000000"/>
          <w:sz w:val="22"/>
          <w:szCs w:val="22"/>
        </w:rPr>
        <w:t>March --, 2021</w:t>
      </w:r>
    </w:p>
    <w:p w14:paraId="3A12D8D2" w14:textId="77777777" w:rsidR="001902CE" w:rsidRDefault="001902CE" w:rsidP="001902CE">
      <w:pPr>
        <w:autoSpaceDE w:val="0"/>
        <w:autoSpaceDN w:val="0"/>
        <w:adjustRightInd w:val="0"/>
        <w:rPr>
          <w:rFonts w:cs="Times New Roman"/>
          <w:color w:val="000000"/>
          <w:sz w:val="22"/>
          <w:szCs w:val="22"/>
        </w:rPr>
      </w:pPr>
    </w:p>
    <w:p w14:paraId="0014C676" w14:textId="77777777" w:rsidR="001902CE" w:rsidRDefault="001902CE" w:rsidP="001902CE">
      <w:pPr>
        <w:autoSpaceDE w:val="0"/>
        <w:autoSpaceDN w:val="0"/>
        <w:adjustRightInd w:val="0"/>
        <w:rPr>
          <w:rFonts w:cs="Times New Roman"/>
          <w:color w:val="000000"/>
          <w:sz w:val="22"/>
          <w:szCs w:val="22"/>
        </w:rPr>
      </w:pPr>
      <w:r>
        <w:rPr>
          <w:rFonts w:cs="Times New Roman"/>
          <w:color w:val="000000"/>
          <w:sz w:val="22"/>
          <w:szCs w:val="22"/>
        </w:rPr>
        <w:t>Janet Woodcock, M.D. Acting Commissioner</w:t>
      </w:r>
    </w:p>
    <w:p w14:paraId="380E4BFF" w14:textId="77777777" w:rsidR="001902CE" w:rsidRDefault="001902CE" w:rsidP="001902CE">
      <w:pPr>
        <w:autoSpaceDE w:val="0"/>
        <w:autoSpaceDN w:val="0"/>
        <w:adjustRightInd w:val="0"/>
        <w:rPr>
          <w:rFonts w:cs="Times New Roman"/>
          <w:color w:val="000000"/>
          <w:sz w:val="22"/>
          <w:szCs w:val="22"/>
        </w:rPr>
      </w:pPr>
      <w:r>
        <w:rPr>
          <w:rFonts w:cs="Times New Roman"/>
          <w:color w:val="000000"/>
          <w:sz w:val="22"/>
          <w:szCs w:val="22"/>
        </w:rPr>
        <w:t>Food and Drug Administration</w:t>
      </w:r>
    </w:p>
    <w:p w14:paraId="17865925" w14:textId="77777777" w:rsidR="001902CE" w:rsidRDefault="001902CE" w:rsidP="001902CE">
      <w:pPr>
        <w:autoSpaceDE w:val="0"/>
        <w:autoSpaceDN w:val="0"/>
        <w:adjustRightInd w:val="0"/>
        <w:rPr>
          <w:rFonts w:cs="Times New Roman"/>
          <w:color w:val="000000"/>
          <w:sz w:val="22"/>
          <w:szCs w:val="22"/>
        </w:rPr>
      </w:pPr>
      <w:r>
        <w:rPr>
          <w:rFonts w:cs="Times New Roman"/>
          <w:color w:val="000000"/>
          <w:sz w:val="22"/>
          <w:szCs w:val="22"/>
        </w:rPr>
        <w:t>U.S. Department of Health and Human Services</w:t>
      </w:r>
    </w:p>
    <w:p w14:paraId="1816A9F3" w14:textId="77777777" w:rsidR="001902CE" w:rsidRDefault="001902CE" w:rsidP="001902CE">
      <w:pPr>
        <w:autoSpaceDE w:val="0"/>
        <w:autoSpaceDN w:val="0"/>
        <w:adjustRightInd w:val="0"/>
        <w:rPr>
          <w:rFonts w:cs="Times New Roman"/>
          <w:color w:val="000000"/>
          <w:sz w:val="22"/>
          <w:szCs w:val="22"/>
        </w:rPr>
      </w:pPr>
      <w:r>
        <w:rPr>
          <w:rFonts w:cs="Times New Roman"/>
          <w:color w:val="000000"/>
          <w:sz w:val="22"/>
          <w:szCs w:val="22"/>
        </w:rPr>
        <w:t>10903 New Hampshire Avenue</w:t>
      </w:r>
    </w:p>
    <w:p w14:paraId="38828A06" w14:textId="77777777" w:rsidR="001902CE" w:rsidRDefault="001902CE" w:rsidP="001902CE">
      <w:pPr>
        <w:autoSpaceDE w:val="0"/>
        <w:autoSpaceDN w:val="0"/>
        <w:adjustRightInd w:val="0"/>
        <w:rPr>
          <w:rFonts w:cs="Times New Roman"/>
          <w:color w:val="000000"/>
          <w:sz w:val="22"/>
          <w:szCs w:val="22"/>
        </w:rPr>
      </w:pPr>
      <w:r>
        <w:rPr>
          <w:rFonts w:cs="Times New Roman"/>
          <w:color w:val="000000"/>
          <w:sz w:val="22"/>
          <w:szCs w:val="22"/>
        </w:rPr>
        <w:t>Silver Spring, MD 20993</w:t>
      </w:r>
    </w:p>
    <w:p w14:paraId="02F5CB3F" w14:textId="77777777" w:rsidR="001902CE" w:rsidRPr="00F65C27" w:rsidRDefault="001902CE" w:rsidP="001902CE">
      <w:pPr>
        <w:ind w:right="1080"/>
        <w:rPr>
          <w:rFonts w:cs="Times New Roman"/>
        </w:rPr>
      </w:pPr>
    </w:p>
    <w:p w14:paraId="2A82D2CE" w14:textId="77777777" w:rsidR="001902CE" w:rsidRDefault="001902CE" w:rsidP="001902CE">
      <w:pPr>
        <w:autoSpaceDE w:val="0"/>
        <w:autoSpaceDN w:val="0"/>
        <w:adjustRightInd w:val="0"/>
        <w:rPr>
          <w:rFonts w:cs="Times New Roman"/>
          <w:color w:val="000000"/>
          <w:sz w:val="22"/>
          <w:szCs w:val="22"/>
        </w:rPr>
      </w:pPr>
      <w:r>
        <w:rPr>
          <w:rFonts w:cs="Times New Roman"/>
          <w:color w:val="000000"/>
          <w:sz w:val="22"/>
          <w:szCs w:val="22"/>
        </w:rPr>
        <w:t>RE: Finalization of Sunlamp Rule and Amendment to Performance Standard</w:t>
      </w:r>
    </w:p>
    <w:p w14:paraId="77DDF50A" w14:textId="77777777" w:rsidR="001902CE" w:rsidRDefault="001902CE" w:rsidP="001902CE">
      <w:pPr>
        <w:autoSpaceDE w:val="0"/>
        <w:autoSpaceDN w:val="0"/>
        <w:adjustRightInd w:val="0"/>
        <w:rPr>
          <w:rFonts w:cs="Times New Roman"/>
          <w:color w:val="000000"/>
          <w:sz w:val="22"/>
          <w:szCs w:val="22"/>
        </w:rPr>
      </w:pPr>
    </w:p>
    <w:p w14:paraId="190E6710" w14:textId="77777777" w:rsidR="001902CE" w:rsidRDefault="001902CE" w:rsidP="001902CE">
      <w:pPr>
        <w:autoSpaceDE w:val="0"/>
        <w:autoSpaceDN w:val="0"/>
        <w:adjustRightInd w:val="0"/>
        <w:rPr>
          <w:rFonts w:cs="Times New Roman"/>
          <w:color w:val="000000"/>
          <w:sz w:val="22"/>
          <w:szCs w:val="22"/>
        </w:rPr>
      </w:pPr>
      <w:r>
        <w:rPr>
          <w:rFonts w:cs="Times New Roman"/>
          <w:color w:val="000000"/>
          <w:sz w:val="22"/>
          <w:szCs w:val="22"/>
        </w:rPr>
        <w:t>Dear Acting Commissioner Woodcock:</w:t>
      </w:r>
    </w:p>
    <w:p w14:paraId="58948FFA" w14:textId="77777777" w:rsidR="001902CE" w:rsidRPr="00F65C27" w:rsidRDefault="001902CE" w:rsidP="001902CE">
      <w:pPr>
        <w:ind w:right="18"/>
        <w:jc w:val="both"/>
        <w:rPr>
          <w:rFonts w:cs="Times New Roman"/>
        </w:rPr>
      </w:pPr>
    </w:p>
    <w:p w14:paraId="603993EB" w14:textId="1726BBFF" w:rsidR="001902CE" w:rsidRPr="00B347F7" w:rsidRDefault="001902CE" w:rsidP="001902CE">
      <w:pPr>
        <w:autoSpaceDE w:val="0"/>
        <w:autoSpaceDN w:val="0"/>
        <w:adjustRightInd w:val="0"/>
        <w:rPr>
          <w:rFonts w:cs="Times New Roman"/>
          <w:color w:val="000000"/>
        </w:rPr>
      </w:pPr>
      <w:r>
        <w:rPr>
          <w:rFonts w:cs="Times New Roman"/>
        </w:rPr>
        <w:t>[</w:t>
      </w:r>
      <w:r w:rsidRPr="00C4292B">
        <w:rPr>
          <w:rFonts w:cs="Times New Roman"/>
          <w:i/>
          <w:iCs/>
        </w:rPr>
        <w:t>your organization’s name</w:t>
      </w:r>
      <w:r>
        <w:rPr>
          <w:rFonts w:cs="Times New Roman"/>
        </w:rPr>
        <w:t>]</w:t>
      </w:r>
      <w:r w:rsidRPr="00B347F7">
        <w:rPr>
          <w:rFonts w:cs="Times New Roman"/>
        </w:rPr>
        <w:t xml:space="preserve"> </w:t>
      </w:r>
      <w:r w:rsidRPr="00B347F7">
        <w:rPr>
          <w:rFonts w:cs="Times New Roman"/>
          <w:color w:val="000000"/>
        </w:rPr>
        <w:t>respectfully requests that the Food and Drug Administration, working with the Department of Health and Human Services, finalize the proposed rules entitled General and Plastic Surgery Devices: Restricted Sale, Distribution,</w:t>
      </w:r>
      <w:r>
        <w:rPr>
          <w:rFonts w:cs="Times New Roman"/>
          <w:color w:val="000000"/>
        </w:rPr>
        <w:t xml:space="preserve"> </w:t>
      </w:r>
      <w:r w:rsidRPr="00B347F7">
        <w:rPr>
          <w:rFonts w:cs="Times New Roman"/>
          <w:color w:val="000000"/>
        </w:rPr>
        <w:t>and Use of Sunlamp Products (Docket No. FDA-2015-N-1765); and the Sunlamp Products; Proposed Amendment to Performance Standard (Docket No. FDA-1998-N-0880) published by the FDA in the Federal Register on December 22, 2015 (80 Fed. Reg. 79493 and 80 Fed. Reg. 79505 et seq.)</w:t>
      </w:r>
    </w:p>
    <w:p w14:paraId="1BEC80AE" w14:textId="77777777" w:rsidR="001902CE" w:rsidRPr="00B347F7" w:rsidRDefault="001902CE" w:rsidP="001902CE">
      <w:pPr>
        <w:autoSpaceDE w:val="0"/>
        <w:autoSpaceDN w:val="0"/>
        <w:adjustRightInd w:val="0"/>
        <w:rPr>
          <w:rFonts w:cs="Times New Roman"/>
          <w:color w:val="000000"/>
        </w:rPr>
      </w:pPr>
    </w:p>
    <w:p w14:paraId="5B1152AD" w14:textId="65657A80" w:rsidR="001902CE" w:rsidRPr="00B347F7" w:rsidRDefault="001902CE" w:rsidP="001902CE">
      <w:pPr>
        <w:rPr>
          <w:rFonts w:cs="Times New Roman"/>
        </w:rPr>
      </w:pPr>
      <w:r>
        <w:rPr>
          <w:rFonts w:cs="Times New Roman"/>
        </w:rPr>
        <w:t>[</w:t>
      </w:r>
      <w:r w:rsidRPr="00C4292B">
        <w:rPr>
          <w:rFonts w:cs="Times New Roman"/>
          <w:i/>
          <w:iCs/>
        </w:rPr>
        <w:t>a few sentences about your</w:t>
      </w:r>
      <w:r w:rsidR="00C4292B">
        <w:rPr>
          <w:rFonts w:cs="Times New Roman"/>
          <w:i/>
          <w:iCs/>
        </w:rPr>
        <w:t xml:space="preserve"> organization</w:t>
      </w:r>
      <w:r w:rsidRPr="00C4292B">
        <w:rPr>
          <w:rFonts w:cs="Times New Roman"/>
          <w:i/>
          <w:iCs/>
        </w:rPr>
        <w:t xml:space="preserve"> and your interest in this matter</w:t>
      </w:r>
      <w:r>
        <w:rPr>
          <w:rFonts w:cs="Times New Roman"/>
        </w:rPr>
        <w:t>]</w:t>
      </w:r>
    </w:p>
    <w:p w14:paraId="429D8AEB" w14:textId="77777777" w:rsidR="001902CE" w:rsidRDefault="001902CE" w:rsidP="001902CE">
      <w:pPr>
        <w:autoSpaceDE w:val="0"/>
        <w:autoSpaceDN w:val="0"/>
        <w:adjustRightInd w:val="0"/>
        <w:rPr>
          <w:rFonts w:cs="Times New Roman"/>
          <w:color w:val="000000"/>
        </w:rPr>
      </w:pPr>
    </w:p>
    <w:p w14:paraId="005A0827" w14:textId="4632E3E0" w:rsidR="001902CE" w:rsidRPr="001902CE" w:rsidRDefault="001902CE" w:rsidP="001902CE">
      <w:r w:rsidRPr="00B97F3B">
        <w:t xml:space="preserve">Melanoma is the fifth most common cancer in the United States. While the incidence of many other cancers has decreased in recent years, the incidence of melanoma has been rising. Although it strikes all age groups, melanoma disproportionately affects young people. It is the second most common cancer in men and women ages 15 to 29. Melanoma </w:t>
      </w:r>
      <w:r>
        <w:t xml:space="preserve">is expected to </w:t>
      </w:r>
      <w:r w:rsidRPr="00B97F3B">
        <w:t xml:space="preserve">strike more than </w:t>
      </w:r>
      <w:r>
        <w:t>106</w:t>
      </w:r>
      <w:r w:rsidRPr="00B97F3B">
        <w:t xml:space="preserve">,000 Americans </w:t>
      </w:r>
      <w:r>
        <w:t>this</w:t>
      </w:r>
      <w:r w:rsidRPr="00B97F3B">
        <w:t xml:space="preserve"> year in all and </w:t>
      </w:r>
      <w:r>
        <w:t xml:space="preserve">to kill </w:t>
      </w:r>
      <w:r w:rsidRPr="00B97F3B">
        <w:t xml:space="preserve">more than </w:t>
      </w:r>
      <w:r>
        <w:t>7,000</w:t>
      </w:r>
      <w:r w:rsidRPr="00B97F3B">
        <w:t xml:space="preserve">. </w:t>
      </w:r>
      <w:r>
        <w:t>While it is curable in its</w:t>
      </w:r>
      <w:r w:rsidRPr="00B97F3B">
        <w:t xml:space="preserve"> early stages and while research is making great progress in prolonging the lives of those with advanced melanoma, patients diagnosed with Stage IV metastatic melanoma have a median survival of less than one year after diagnosis.</w:t>
      </w:r>
    </w:p>
    <w:p w14:paraId="18F75D8B" w14:textId="77777777" w:rsidR="001902CE" w:rsidRDefault="001902CE" w:rsidP="001902CE">
      <w:pPr>
        <w:rPr>
          <w:rFonts w:cs="Times New Roman"/>
        </w:rPr>
      </w:pPr>
    </w:p>
    <w:p w14:paraId="64CC58C4" w14:textId="77777777" w:rsidR="001902CE" w:rsidRDefault="001902CE" w:rsidP="001902CE">
      <w:r w:rsidRPr="00B347F7">
        <w:rPr>
          <w:rFonts w:cs="Times New Roman"/>
        </w:rPr>
        <w:t xml:space="preserve">Exposure to ultraviolet (UV) radiation is among the greatest risk factors in melanoma, and the one that can most easily be controlled. In addition to limiting sun exposure, eliminating the use of UV tanning devices promises to be the most effective means we have to reduce the incidence of melanoma. </w:t>
      </w:r>
      <w:r w:rsidRPr="00B97F3B">
        <w:t>The evidence linking the use of UV tanning devices to melanoma and o</w:t>
      </w:r>
      <w:r>
        <w:t xml:space="preserve">ther skin cancers has been well </w:t>
      </w:r>
      <w:r w:rsidRPr="00B97F3B">
        <w:t xml:space="preserve">documented in the scientific </w:t>
      </w:r>
    </w:p>
    <w:p w14:paraId="0E76330D" w14:textId="77777777" w:rsidR="001902CE" w:rsidRDefault="001902CE" w:rsidP="001902CE">
      <w:r w:rsidRPr="00B97F3B">
        <w:t>literature and is reviewed in the FDA docket. UV-emitting sunlamp products are carcinogenic to humans and a known health danger as recognized by leading health authorities, including the World Health Organization, US Centers for Disease Control and Prevention, and US Department of Health and Human Services.</w:t>
      </w:r>
    </w:p>
    <w:p w14:paraId="6791293A" w14:textId="77777777" w:rsidR="001902CE" w:rsidRPr="00B97F3B" w:rsidRDefault="001902CE" w:rsidP="001902CE"/>
    <w:p w14:paraId="46E7760E" w14:textId="77777777" w:rsidR="001902CE" w:rsidRPr="00B347F7" w:rsidRDefault="001902CE" w:rsidP="001902CE">
      <w:pPr>
        <w:autoSpaceDE w:val="0"/>
        <w:autoSpaceDN w:val="0"/>
        <w:adjustRightInd w:val="0"/>
        <w:rPr>
          <w:rFonts w:cs="Times New Roman"/>
          <w:color w:val="000000"/>
        </w:rPr>
      </w:pPr>
      <w:r w:rsidRPr="00B347F7">
        <w:rPr>
          <w:rFonts w:cs="Times New Roman"/>
        </w:rPr>
        <w:t>We commend the FDA for issuing the proposed rule prohibiting minors under age 18 throughout the U.S. from using tanning beds</w:t>
      </w:r>
      <w:r>
        <w:rPr>
          <w:rFonts w:cs="Times New Roman"/>
        </w:rPr>
        <w:t xml:space="preserve"> and </w:t>
      </w:r>
      <w:r w:rsidRPr="00B347F7">
        <w:rPr>
          <w:rFonts w:cs="Times New Roman"/>
        </w:rPr>
        <w:t xml:space="preserve">requiring that adult tanning bed users be informed about the serious health risks of indoor tanning—including the increased risk of developing potentially fatal melanoma and other skin cancers—through a risk </w:t>
      </w:r>
      <w:r w:rsidRPr="00B347F7">
        <w:rPr>
          <w:rFonts w:cs="Times New Roman"/>
        </w:rPr>
        <w:lastRenderedPageBreak/>
        <w:t>acknowledgement certification</w:t>
      </w:r>
      <w:r>
        <w:rPr>
          <w:rFonts w:cs="Times New Roman"/>
        </w:rPr>
        <w:t xml:space="preserve">, </w:t>
      </w:r>
      <w:r w:rsidRPr="00B347F7">
        <w:rPr>
          <w:rFonts w:cs="Times New Roman"/>
          <w:color w:val="000000"/>
        </w:rPr>
        <w:t xml:space="preserve">and </w:t>
      </w:r>
      <w:r>
        <w:rPr>
          <w:rFonts w:cs="Times New Roman"/>
          <w:color w:val="000000"/>
        </w:rPr>
        <w:t xml:space="preserve">for </w:t>
      </w:r>
      <w:r w:rsidRPr="00B347F7">
        <w:rPr>
          <w:rFonts w:cs="Times New Roman"/>
          <w:color w:val="000000"/>
        </w:rPr>
        <w:t>strengthening sunlamp performance standards</w:t>
      </w:r>
      <w:r>
        <w:rPr>
          <w:rFonts w:cs="Times New Roman"/>
          <w:color w:val="000000"/>
        </w:rPr>
        <w:t>. W</w:t>
      </w:r>
      <w:r w:rsidRPr="00B347F7">
        <w:rPr>
          <w:rFonts w:cs="Times New Roman"/>
          <w:color w:val="000000"/>
        </w:rPr>
        <w:t xml:space="preserve">e </w:t>
      </w:r>
      <w:r>
        <w:rPr>
          <w:rFonts w:cs="Times New Roman"/>
          <w:color w:val="000000"/>
        </w:rPr>
        <w:t>urge</w:t>
      </w:r>
      <w:r w:rsidRPr="00B347F7">
        <w:rPr>
          <w:rFonts w:cs="Times New Roman"/>
          <w:color w:val="000000"/>
        </w:rPr>
        <w:t xml:space="preserve"> the FDA to expeditiously finalize these rules.</w:t>
      </w:r>
    </w:p>
    <w:p w14:paraId="38A8C4B6" w14:textId="77777777" w:rsidR="001902CE" w:rsidRPr="00B347F7" w:rsidRDefault="001902CE" w:rsidP="001902CE">
      <w:pPr>
        <w:autoSpaceDE w:val="0"/>
        <w:autoSpaceDN w:val="0"/>
        <w:adjustRightInd w:val="0"/>
        <w:rPr>
          <w:rFonts w:cs="Times New Roman"/>
          <w:color w:val="000000"/>
        </w:rPr>
      </w:pPr>
    </w:p>
    <w:p w14:paraId="3D8F5ADA" w14:textId="77777777" w:rsidR="001902CE" w:rsidRPr="00B347F7" w:rsidRDefault="001902CE" w:rsidP="001902CE">
      <w:pPr>
        <w:autoSpaceDE w:val="0"/>
        <w:autoSpaceDN w:val="0"/>
        <w:adjustRightInd w:val="0"/>
        <w:rPr>
          <w:rFonts w:cs="Times New Roman"/>
          <w:color w:val="000000"/>
        </w:rPr>
      </w:pPr>
      <w:r w:rsidRPr="00B347F7">
        <w:rPr>
          <w:rFonts w:cs="Times New Roman"/>
          <w:color w:val="000000"/>
        </w:rPr>
        <w:t xml:space="preserve">Given the pressing need to fight </w:t>
      </w:r>
      <w:r>
        <w:rPr>
          <w:rFonts w:cs="Times New Roman"/>
          <w:color w:val="000000"/>
        </w:rPr>
        <w:t xml:space="preserve">melanoma and other </w:t>
      </w:r>
      <w:r w:rsidRPr="00B347F7">
        <w:rPr>
          <w:rFonts w:cs="Times New Roman"/>
          <w:color w:val="000000"/>
        </w:rPr>
        <w:t>skin cancer</w:t>
      </w:r>
      <w:r>
        <w:rPr>
          <w:rFonts w:cs="Times New Roman"/>
          <w:color w:val="000000"/>
        </w:rPr>
        <w:t>s</w:t>
      </w:r>
      <w:r w:rsidRPr="00B347F7">
        <w:rPr>
          <w:rFonts w:cs="Times New Roman"/>
          <w:color w:val="000000"/>
        </w:rPr>
        <w:t xml:space="preserve">, and the fact that the use of sunlamp products is an entirely avoidable risk factor, we support the FDA’s actions to change the regulation of sunlamp products in a way that recognizes their clear hazard to public health. Finalizing the two proposed sunlamp rules will have a significant impact in reducing the incidence of </w:t>
      </w:r>
      <w:r>
        <w:rPr>
          <w:rFonts w:cs="Times New Roman"/>
          <w:color w:val="000000"/>
        </w:rPr>
        <w:t>skin cancer, including melanoma,</w:t>
      </w:r>
      <w:r w:rsidRPr="00B347F7">
        <w:rPr>
          <w:rFonts w:cs="Times New Roman"/>
          <w:color w:val="000000"/>
        </w:rPr>
        <w:t xml:space="preserve"> in the United States</w:t>
      </w:r>
      <w:r>
        <w:rPr>
          <w:rFonts w:cs="Times New Roman"/>
          <w:color w:val="000000"/>
        </w:rPr>
        <w:t>. W</w:t>
      </w:r>
      <w:r w:rsidRPr="00B347F7">
        <w:rPr>
          <w:rFonts w:cs="Times New Roman"/>
          <w:color w:val="000000"/>
        </w:rPr>
        <w:t xml:space="preserve">e urge you </w:t>
      </w:r>
      <w:r>
        <w:rPr>
          <w:rFonts w:cs="Times New Roman"/>
          <w:color w:val="000000"/>
        </w:rPr>
        <w:t xml:space="preserve">to </w:t>
      </w:r>
      <w:r w:rsidRPr="00B347F7">
        <w:rPr>
          <w:rFonts w:cs="Times New Roman"/>
          <w:color w:val="000000"/>
        </w:rPr>
        <w:t xml:space="preserve">act quickly to </w:t>
      </w:r>
      <w:r>
        <w:rPr>
          <w:rFonts w:cs="Times New Roman"/>
          <w:color w:val="000000"/>
        </w:rPr>
        <w:t>put</w:t>
      </w:r>
      <w:r w:rsidRPr="00B347F7">
        <w:rPr>
          <w:rFonts w:cs="Times New Roman"/>
          <w:color w:val="000000"/>
        </w:rPr>
        <w:t xml:space="preserve"> these rules</w:t>
      </w:r>
      <w:r>
        <w:rPr>
          <w:rFonts w:cs="Times New Roman"/>
          <w:color w:val="000000"/>
        </w:rPr>
        <w:t xml:space="preserve"> into place</w:t>
      </w:r>
      <w:r w:rsidRPr="00B347F7">
        <w:rPr>
          <w:rFonts w:cs="Times New Roman"/>
          <w:color w:val="000000"/>
        </w:rPr>
        <w:t>.</w:t>
      </w:r>
    </w:p>
    <w:p w14:paraId="3F9D23C7" w14:textId="77777777" w:rsidR="001902CE" w:rsidRPr="00B347F7" w:rsidRDefault="001902CE" w:rsidP="001902CE">
      <w:pPr>
        <w:ind w:right="18"/>
        <w:jc w:val="both"/>
        <w:rPr>
          <w:rFonts w:cs="Times New Roman"/>
        </w:rPr>
      </w:pPr>
    </w:p>
    <w:p w14:paraId="0A72672F" w14:textId="2267CC78" w:rsidR="001902CE" w:rsidRPr="00B347F7" w:rsidRDefault="001902CE" w:rsidP="001902CE">
      <w:pPr>
        <w:ind w:right="18"/>
        <w:jc w:val="both"/>
        <w:rPr>
          <w:rFonts w:cs="Times New Roman"/>
        </w:rPr>
      </w:pPr>
      <w:r>
        <w:t>We thank you for your</w:t>
      </w:r>
      <w:r w:rsidRPr="00B97F3B">
        <w:t xml:space="preserve"> leadership in </w:t>
      </w:r>
      <w:r>
        <w:t>this matter</w:t>
      </w:r>
      <w:r w:rsidRPr="00B347F7">
        <w:rPr>
          <w:rFonts w:cs="Times New Roman"/>
        </w:rPr>
        <w:t xml:space="preserve">. </w:t>
      </w:r>
      <w:r w:rsidRPr="00B347F7">
        <w:rPr>
          <w:rFonts w:eastAsia="Arial Unicode MS" w:cs="Times New Roman"/>
        </w:rPr>
        <w:t xml:space="preserve">Should you have any questions, please contact me at </w:t>
      </w:r>
      <w:r>
        <w:rPr>
          <w:rFonts w:eastAsia="Arial Unicode MS" w:cs="Times New Roman"/>
        </w:rPr>
        <w:t>[</w:t>
      </w:r>
      <w:r w:rsidRPr="00C4292B">
        <w:rPr>
          <w:rFonts w:eastAsia="Arial Unicode MS" w:cs="Times New Roman"/>
          <w:i/>
          <w:iCs/>
        </w:rPr>
        <w:t>your phone number/email address</w:t>
      </w:r>
      <w:r>
        <w:rPr>
          <w:rFonts w:eastAsia="Arial Unicode MS" w:cs="Times New Roman"/>
        </w:rPr>
        <w:t>]</w:t>
      </w:r>
    </w:p>
    <w:p w14:paraId="61ED1A0A" w14:textId="77777777" w:rsidR="001902CE" w:rsidRPr="00B347F7" w:rsidRDefault="001902CE" w:rsidP="001902CE">
      <w:pPr>
        <w:ind w:right="18"/>
        <w:jc w:val="both"/>
        <w:rPr>
          <w:rFonts w:cs="Times New Roman"/>
        </w:rPr>
      </w:pPr>
    </w:p>
    <w:p w14:paraId="600CD2AA" w14:textId="77777777" w:rsidR="001902CE" w:rsidRDefault="001902CE" w:rsidP="001902CE">
      <w:pPr>
        <w:ind w:right="486"/>
        <w:rPr>
          <w:rFonts w:eastAsia="Arial Unicode MS" w:cs="Times New Roman"/>
        </w:rPr>
      </w:pPr>
    </w:p>
    <w:p w14:paraId="66FAA636" w14:textId="77777777" w:rsidR="001902CE" w:rsidRPr="00B347F7" w:rsidRDefault="001902CE" w:rsidP="001902CE">
      <w:pPr>
        <w:ind w:right="486"/>
        <w:rPr>
          <w:rFonts w:eastAsia="Arial Unicode MS" w:cs="Times New Roman"/>
        </w:rPr>
      </w:pPr>
      <w:r w:rsidRPr="00B347F7">
        <w:rPr>
          <w:rFonts w:eastAsia="Arial Unicode MS" w:cs="Times New Roman"/>
        </w:rPr>
        <w:t>Sincerely,</w:t>
      </w:r>
    </w:p>
    <w:p w14:paraId="38C75962" w14:textId="77777777" w:rsidR="001902CE" w:rsidRPr="00B347F7" w:rsidRDefault="001902CE" w:rsidP="001902CE">
      <w:pPr>
        <w:ind w:right="486"/>
        <w:rPr>
          <w:rFonts w:eastAsia="Arial Unicode MS" w:cs="Times New Roman"/>
        </w:rPr>
      </w:pPr>
    </w:p>
    <w:p w14:paraId="52BCD06E" w14:textId="77777777" w:rsidR="001902CE" w:rsidRPr="00B347F7" w:rsidRDefault="001902CE" w:rsidP="001902CE">
      <w:pPr>
        <w:ind w:right="486"/>
        <w:rPr>
          <w:rFonts w:eastAsia="Arial Unicode MS" w:cs="Times New Roman"/>
        </w:rPr>
      </w:pPr>
    </w:p>
    <w:p w14:paraId="4D3F3DFC" w14:textId="77777777" w:rsidR="00962986" w:rsidRDefault="00962986"/>
    <w:sectPr w:rsidR="00962986" w:rsidSect="00A4295A">
      <w:footerReference w:type="default" r:id="rId6"/>
      <w:pgSz w:w="12240" w:h="15840"/>
      <w:pgMar w:top="90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D76EE6" w14:textId="77777777" w:rsidR="00C67D93" w:rsidRDefault="00C67D93" w:rsidP="001902CE">
      <w:r>
        <w:separator/>
      </w:r>
    </w:p>
  </w:endnote>
  <w:endnote w:type="continuationSeparator" w:id="0">
    <w:p w14:paraId="053A4229" w14:textId="77777777" w:rsidR="00C67D93" w:rsidRDefault="00C67D93" w:rsidP="00190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venir">
    <w:altName w:val="Avenir Roman"/>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C7D920" w14:textId="40EA20DD" w:rsidR="00BB5799" w:rsidRPr="00BB5799" w:rsidRDefault="00C67D93" w:rsidP="00BB5799">
    <w:pPr>
      <w:jc w:val="center"/>
      <w:rPr>
        <w:rFonts w:ascii="Avenir" w:hAnsi="Aveni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FDBC49" w14:textId="77777777" w:rsidR="00C67D93" w:rsidRDefault="00C67D93" w:rsidP="001902CE">
      <w:r>
        <w:separator/>
      </w:r>
    </w:p>
  </w:footnote>
  <w:footnote w:type="continuationSeparator" w:id="0">
    <w:p w14:paraId="76B98254" w14:textId="77777777" w:rsidR="00C67D93" w:rsidRDefault="00C67D93" w:rsidP="001902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2CE"/>
    <w:rsid w:val="001902CE"/>
    <w:rsid w:val="00962986"/>
    <w:rsid w:val="00C4292B"/>
    <w:rsid w:val="00C67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D008E3"/>
  <w15:chartTrackingRefBased/>
  <w15:docId w15:val="{A0921F97-3789-784D-822B-20F057B44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02CE"/>
    <w:rPr>
      <w:rFonts w:ascii="Times New Roman" w:eastAsiaTheme="minorEastAsia" w:hAnsi="Times New Roman"/>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02CE"/>
    <w:pPr>
      <w:tabs>
        <w:tab w:val="center" w:pos="4680"/>
        <w:tab w:val="right" w:pos="9360"/>
      </w:tabs>
    </w:pPr>
  </w:style>
  <w:style w:type="character" w:customStyle="1" w:styleId="HeaderChar">
    <w:name w:val="Header Char"/>
    <w:basedOn w:val="DefaultParagraphFont"/>
    <w:link w:val="Header"/>
    <w:uiPriority w:val="99"/>
    <w:rsid w:val="001902CE"/>
    <w:rPr>
      <w:rFonts w:ascii="Times New Roman" w:eastAsiaTheme="minorEastAsia" w:hAnsi="Times New Roman"/>
      <w:lang w:eastAsia="ja-JP"/>
    </w:rPr>
  </w:style>
  <w:style w:type="paragraph" w:styleId="Footer">
    <w:name w:val="footer"/>
    <w:basedOn w:val="Normal"/>
    <w:link w:val="FooterChar"/>
    <w:uiPriority w:val="99"/>
    <w:unhideWhenUsed/>
    <w:rsid w:val="001902CE"/>
    <w:pPr>
      <w:tabs>
        <w:tab w:val="center" w:pos="4680"/>
        <w:tab w:val="right" w:pos="9360"/>
      </w:tabs>
    </w:pPr>
  </w:style>
  <w:style w:type="character" w:customStyle="1" w:styleId="FooterChar">
    <w:name w:val="Footer Char"/>
    <w:basedOn w:val="DefaultParagraphFont"/>
    <w:link w:val="Footer"/>
    <w:uiPriority w:val="99"/>
    <w:rsid w:val="001902CE"/>
    <w:rPr>
      <w:rFonts w:ascii="Times New Roman" w:eastAsiaTheme="minorEastAsia" w:hAnsi="Times New Roman"/>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516</Words>
  <Characters>2946</Characters>
  <Application>Microsoft Office Word</Application>
  <DocSecurity>0</DocSecurity>
  <Lines>24</Lines>
  <Paragraphs>6</Paragraphs>
  <ScaleCrop>false</ScaleCrop>
  <Company/>
  <LinksUpToDate>false</LinksUpToDate>
  <CharactersWithSpaces>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Garrison</dc:creator>
  <cp:keywords/>
  <dc:description/>
  <cp:lastModifiedBy>Christine Garrison</cp:lastModifiedBy>
  <cp:revision>2</cp:revision>
  <dcterms:created xsi:type="dcterms:W3CDTF">2021-03-16T18:30:00Z</dcterms:created>
  <dcterms:modified xsi:type="dcterms:W3CDTF">2021-03-16T18:30:00Z</dcterms:modified>
</cp:coreProperties>
</file>